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49" w:rsidRDefault="00CD3649" w:rsidP="00CD364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 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РЕШЕНИЕ</w:t>
      </w:r>
      <w:r>
        <w:rPr>
          <w:color w:val="212121"/>
          <w:sz w:val="17"/>
          <w:szCs w:val="17"/>
        </w:rPr>
        <w:t> 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 от 04 мая 2022 г.                    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                         № 76 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Об утверждении учетной нормы и нормы предоставления жилого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помещения по договору социального найма       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  </w:t>
      </w:r>
      <w:proofErr w:type="gramStart"/>
      <w:r>
        <w:rPr>
          <w:color w:val="212121"/>
          <w:sz w:val="17"/>
          <w:szCs w:val="17"/>
        </w:rPr>
        <w:t>В соответствии со </w:t>
      </w:r>
      <w:hyperlink r:id="rId4" w:history="1">
        <w:r>
          <w:rPr>
            <w:rStyle w:val="a4"/>
            <w:color w:val="auto"/>
            <w:sz w:val="17"/>
            <w:szCs w:val="17"/>
          </w:rPr>
          <w:t>статьей 50</w:t>
        </w:r>
      </w:hyperlink>
      <w:r>
        <w:rPr>
          <w:color w:val="212121"/>
          <w:sz w:val="17"/>
          <w:szCs w:val="17"/>
        </w:rPr>
        <w:t> Жилищного кодекса Российской Федерации, </w:t>
      </w:r>
      <w:hyperlink r:id="rId5" w:history="1">
        <w:r>
          <w:rPr>
            <w:rStyle w:val="a4"/>
            <w:color w:val="auto"/>
            <w:sz w:val="17"/>
            <w:szCs w:val="17"/>
          </w:rPr>
          <w:t>Законом</w:t>
        </w:r>
      </w:hyperlink>
      <w:r>
        <w:rPr>
          <w:sz w:val="17"/>
          <w:szCs w:val="17"/>
        </w:rPr>
        <w:t> Калужской области от 06.11.2007 № 367-ОЗ «Об установлении размеров региональны</w:t>
      </w:r>
      <w:r>
        <w:rPr>
          <w:color w:val="212121"/>
          <w:sz w:val="17"/>
          <w:szCs w:val="17"/>
        </w:rPr>
        <w:t>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семьи» (в ред. Законов Калужской области</w:t>
      </w:r>
      <w:proofErr w:type="gramEnd"/>
      <w:r>
        <w:rPr>
          <w:color w:val="212121"/>
          <w:sz w:val="17"/>
          <w:szCs w:val="17"/>
        </w:rPr>
        <w:t xml:space="preserve"> от 02.06.2008 № 435-ОЗ, от 27.02.2009 № 532-ОЗ, от 28.06.2010 № 28-ОЗ,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РЕШИЛА: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 Установить минимальный размер площади жилого помещения, </w:t>
      </w:r>
      <w:proofErr w:type="gramStart"/>
      <w:r>
        <w:rPr>
          <w:color w:val="212121"/>
          <w:sz w:val="17"/>
          <w:szCs w:val="17"/>
        </w:rPr>
        <w:t>исходя из которого определяется</w:t>
      </w:r>
      <w:proofErr w:type="gramEnd"/>
      <w:r>
        <w:rPr>
          <w:color w:val="212121"/>
          <w:sz w:val="17"/>
          <w:szCs w:val="17"/>
        </w:rPr>
        <w:t xml:space="preserve"> размер общей площади жилого помещения, предоставляемого по договору социального найма (норма предоставления), в размере 14 кв. м на одного человека.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2. Установить минимальный размер площади жилого помещения, </w:t>
      </w:r>
      <w:proofErr w:type="gramStart"/>
      <w:r>
        <w:rPr>
          <w:color w:val="212121"/>
          <w:sz w:val="17"/>
          <w:szCs w:val="17"/>
        </w:rPr>
        <w:t>исходя из которого определяется</w:t>
      </w:r>
      <w:proofErr w:type="gramEnd"/>
      <w:r>
        <w:rPr>
          <w:color w:val="212121"/>
          <w:sz w:val="17"/>
          <w:szCs w:val="17"/>
        </w:rPr>
        <w:t xml:space="preserve"> уровень обеспеченности граждан общей площадью жилого помещения в целях принятия на учет в качестве нуждающихся в жилых помещениях (учетная норма), в размере не более 9 кв. м на одного человека.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3. Настоящее Решение вступает в силу с момента его обнародования.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сельского поселения</w:t>
      </w:r>
    </w:p>
    <w:p w:rsidR="00CD3649" w:rsidRDefault="00CD3649" w:rsidP="00CD364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                                                          Д.В.Жуков        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CD3649"/>
    <w:rsid w:val="007D641A"/>
    <w:rsid w:val="009F6108"/>
    <w:rsid w:val="00CD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D7A269A52ECCBCB855881E26B61670A93A1E7DAAA2AB274F9319F83918626F9ADAA7A8B7336895D3298751FDA1CF79jA48M" TargetMode="External"/><Relationship Id="rId4" Type="http://schemas.openxmlformats.org/officeDocument/2006/relationships/hyperlink" Target="consultantplus://offline/ref=C2D7A269A52ECCBCB855961330DA487EAA304672A8ABA9761BCC42A56E116838DD95FEF8F3666690D13CD306A7F6C27BAD9746A329E9F586j94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2023-05-24T05:59:00Z</dcterms:created>
  <dcterms:modified xsi:type="dcterms:W3CDTF">2023-05-24T05:59:00Z</dcterms:modified>
</cp:coreProperties>
</file>