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0" w:rsidRDefault="00860520" w:rsidP="00860520">
      <w:pPr>
        <w:pStyle w:val="a3"/>
        <w:spacing w:before="75"/>
        <w:ind w:left="693"/>
      </w:pPr>
      <w:bookmarkStart w:id="0" w:name="_GoBack"/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лесах</w:t>
      </w:r>
    </w:p>
    <w:bookmarkEnd w:id="0"/>
    <w:p w:rsidR="00860520" w:rsidRDefault="00860520" w:rsidP="00860520">
      <w:pPr>
        <w:pStyle w:val="a3"/>
        <w:spacing w:before="184"/>
        <w:ind w:left="101" w:right="466" w:firstLine="540"/>
        <w:jc w:val="both"/>
      </w:pPr>
      <w:proofErr w:type="gramStart"/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лесах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 схода</w:t>
      </w:r>
      <w:r>
        <w:rPr>
          <w:spacing w:val="-16"/>
        </w:rPr>
        <w:t xml:space="preserve"> </w:t>
      </w:r>
      <w:r>
        <w:t>снежного</w:t>
      </w:r>
      <w:r>
        <w:rPr>
          <w:spacing w:val="-16"/>
        </w:rPr>
        <w:t xml:space="preserve"> </w:t>
      </w:r>
      <w:r>
        <w:t>покрова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установления</w:t>
      </w:r>
      <w:r>
        <w:rPr>
          <w:spacing w:val="-16"/>
        </w:rPr>
        <w:t xml:space="preserve"> </w:t>
      </w:r>
      <w:r>
        <w:t>устойчивой</w:t>
      </w:r>
      <w:r>
        <w:rPr>
          <w:spacing w:val="-16"/>
        </w:rPr>
        <w:t xml:space="preserve"> </w:t>
      </w:r>
      <w:r>
        <w:t>дождливой</w:t>
      </w:r>
      <w:r>
        <w:rPr>
          <w:spacing w:val="-16"/>
        </w:rPr>
        <w:t xml:space="preserve"> </w:t>
      </w:r>
      <w:r>
        <w:t>осенней</w:t>
      </w:r>
      <w:r>
        <w:rPr>
          <w:spacing w:val="-16"/>
        </w:rPr>
        <w:t xml:space="preserve"> </w:t>
      </w:r>
      <w:r>
        <w:t>погоды или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снежного</w:t>
      </w:r>
      <w:r>
        <w:rPr>
          <w:spacing w:val="-5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лесах</w:t>
      </w:r>
      <w:r>
        <w:rPr>
          <w:spacing w:val="-5"/>
        </w:rPr>
        <w:t xml:space="preserve"> </w:t>
      </w:r>
      <w:r>
        <w:t>запрещается: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</w:t>
      </w:r>
      <w:proofErr w:type="gramEnd"/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местах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подсохшей</w:t>
      </w:r>
      <w:r>
        <w:rPr>
          <w:spacing w:val="-4"/>
        </w:rPr>
        <w:t xml:space="preserve"> </w:t>
      </w:r>
      <w:r>
        <w:t>травой,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кронами</w:t>
      </w:r>
      <w:r>
        <w:rPr>
          <w:spacing w:val="-4"/>
        </w:rPr>
        <w:t xml:space="preserve"> </w:t>
      </w:r>
      <w:r>
        <w:t>деревьев;</w:t>
      </w:r>
      <w:r>
        <w:rPr>
          <w:spacing w:val="-4"/>
        </w:rPr>
        <w:t xml:space="preserve"> </w:t>
      </w:r>
      <w:r>
        <w:t xml:space="preserve">бросать горящие спички, окурки и горячую золу из курительных трубок, стекло (стеклянные бутылки, банки и др.); применять при охоте пыжи из горючих или тлеющих материалов; </w:t>
      </w:r>
      <w:proofErr w:type="gramStart"/>
      <w:r>
        <w:t>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  <w:proofErr w:type="gramEnd"/>
      <w:r>
        <w:t xml:space="preserve"> выполнять работы с открытым огнем на торфяниках; засорение леса отходами производства и потребления.</w:t>
      </w:r>
    </w:p>
    <w:p w:rsidR="00860520" w:rsidRDefault="00860520" w:rsidP="00860520">
      <w:pPr>
        <w:pStyle w:val="a3"/>
        <w:ind w:left="101" w:right="467" w:firstLine="540"/>
        <w:jc w:val="both"/>
      </w:pPr>
      <w:proofErr w:type="gramStart"/>
      <w:r>
        <w:t>Лица, владеющие, пользующиеся и (или) 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</w:t>
      </w:r>
      <w:r>
        <w:rPr>
          <w:spacing w:val="-3"/>
        </w:rPr>
        <w:t xml:space="preserve"> </w:t>
      </w:r>
      <w:r>
        <w:t>порубочных</w:t>
      </w:r>
      <w:r>
        <w:rPr>
          <w:spacing w:val="-3"/>
        </w:rPr>
        <w:t xml:space="preserve"> </w:t>
      </w:r>
      <w:r>
        <w:t>остатков,</w:t>
      </w:r>
      <w:r>
        <w:rPr>
          <w:spacing w:val="-3"/>
        </w:rPr>
        <w:t xml:space="preserve"> </w:t>
      </w:r>
      <w:r>
        <w:t>отходов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</w:t>
      </w:r>
      <w:proofErr w:type="gramEnd"/>
      <w:r>
        <w:t xml:space="preserve"> барьером.</w:t>
      </w:r>
    </w:p>
    <w:p w:rsidR="00860520" w:rsidRDefault="00860520" w:rsidP="00860520">
      <w:pPr>
        <w:pStyle w:val="a3"/>
        <w:ind w:left="101" w:right="467" w:firstLine="540"/>
        <w:jc w:val="both"/>
      </w:pPr>
      <w:proofErr w:type="gramStart"/>
      <w:r>
        <w:t>Запрещается выжигание хвороста, лесной подстилки, сухой травы и других горючих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(веществ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материалов,</w:t>
      </w:r>
      <w:r>
        <w:rPr>
          <w:spacing w:val="-16"/>
        </w:rPr>
        <w:t xml:space="preserve"> </w:t>
      </w:r>
      <w:r>
        <w:t>способных</w:t>
      </w:r>
      <w:r>
        <w:rPr>
          <w:spacing w:val="-16"/>
        </w:rPr>
        <w:t xml:space="preserve"> </w:t>
      </w:r>
      <w:r>
        <w:t>самовозгораться,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proofErr w:type="gramEnd"/>
    </w:p>
    <w:p w:rsidR="00860520" w:rsidRDefault="00860520" w:rsidP="00860520">
      <w:pPr>
        <w:pStyle w:val="a3"/>
        <w:ind w:left="101" w:right="467" w:firstLine="567"/>
        <w:jc w:val="both"/>
      </w:pPr>
      <w:proofErr w:type="gramStart"/>
      <w:r>
        <w:t>Виновному в нарушении Правил пожарной безопасности в лесах грозит наказание по ч. 1 ст. 8.32 Кодекса Российской Федерации об административных правонарушениях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предупреждения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максимального</w:t>
      </w:r>
      <w:r>
        <w:rPr>
          <w:spacing w:val="-10"/>
        </w:rPr>
        <w:t xml:space="preserve"> </w:t>
      </w:r>
      <w:r>
        <w:t>штрафа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физических лиц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тысяч</w:t>
      </w:r>
      <w:r>
        <w:rPr>
          <w:spacing w:val="-5"/>
        </w:rPr>
        <w:t xml:space="preserve"> </w:t>
      </w:r>
      <w:r>
        <w:t>рублей,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рублей,</w:t>
      </w:r>
      <w:r>
        <w:rPr>
          <w:spacing w:val="-4"/>
        </w:rPr>
        <w:t xml:space="preserve"> </w:t>
      </w:r>
      <w:r>
        <w:rPr>
          <w:spacing w:val="-2"/>
        </w:rPr>
        <w:t>юридических</w:t>
      </w:r>
      <w:proofErr w:type="gramEnd"/>
    </w:p>
    <w:p w:rsidR="00860520" w:rsidRDefault="00860520" w:rsidP="00860520">
      <w:pPr>
        <w:pStyle w:val="a3"/>
        <w:ind w:left="101" w:right="467"/>
        <w:jc w:val="both"/>
      </w:pPr>
      <w:r>
        <w:t xml:space="preserve">- до 400 тысяч рублей. В </w:t>
      </w:r>
      <w:proofErr w:type="gramStart"/>
      <w:r>
        <w:t>условиях</w:t>
      </w:r>
      <w:proofErr w:type="gramEnd"/>
      <w:r>
        <w:t xml:space="preserve"> особого противопожарного режима, режима чрезвычайной ситуации в лесах, возникшей вследствие лесных пожаров, суммы штрафов за такие нарушения</w:t>
      </w:r>
      <w:r>
        <w:rPr>
          <w:spacing w:val="40"/>
        </w:rPr>
        <w:t xml:space="preserve"> </w:t>
      </w:r>
      <w:r>
        <w:t>значительно выше.</w:t>
      </w:r>
    </w:p>
    <w:p w:rsidR="00860520" w:rsidRDefault="00860520" w:rsidP="00860520">
      <w:pPr>
        <w:pStyle w:val="a3"/>
        <w:spacing w:before="1"/>
        <w:ind w:left="101" w:right="467" w:firstLine="540"/>
        <w:jc w:val="both"/>
      </w:pPr>
      <w:r>
        <w:t>За</w:t>
      </w:r>
      <w:r>
        <w:rPr>
          <w:spacing w:val="-3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повреждение</w:t>
      </w:r>
      <w:r>
        <w:rPr>
          <w:spacing w:val="-3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насаждений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насаждений</w:t>
      </w:r>
      <w:r>
        <w:rPr>
          <w:spacing w:val="-3"/>
        </w:rPr>
        <w:t xml:space="preserve"> </w:t>
      </w:r>
      <w:r>
        <w:t>в результате неосторожного обращения с огнем или иными источниками повышенной</w:t>
      </w:r>
      <w:r>
        <w:rPr>
          <w:spacing w:val="-10"/>
        </w:rPr>
        <w:t xml:space="preserve"> </w:t>
      </w:r>
      <w:r>
        <w:t>опасности,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деяния</w:t>
      </w:r>
      <w:r>
        <w:rPr>
          <w:spacing w:val="-11"/>
        </w:rPr>
        <w:t xml:space="preserve"> </w:t>
      </w:r>
      <w:r>
        <w:t>причинили</w:t>
      </w:r>
      <w:r>
        <w:rPr>
          <w:spacing w:val="-10"/>
        </w:rPr>
        <w:t xml:space="preserve"> </w:t>
      </w:r>
      <w:r>
        <w:t>крупный</w:t>
      </w:r>
      <w:r>
        <w:rPr>
          <w:spacing w:val="-10"/>
        </w:rPr>
        <w:t xml:space="preserve"> </w:t>
      </w:r>
      <w:r>
        <w:t>ущерб</w:t>
      </w:r>
      <w:r>
        <w:rPr>
          <w:spacing w:val="-10"/>
        </w:rPr>
        <w:t xml:space="preserve"> </w:t>
      </w:r>
      <w:r>
        <w:t>(от</w:t>
      </w:r>
      <w:r>
        <w:rPr>
          <w:spacing w:val="-11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тысяч рублей) может быть назначено наказание по статье 261 Уголовного кодекса Российской Федерации вплоть до 10 лет лишения свободы.</w:t>
      </w:r>
    </w:p>
    <w:p w:rsidR="00860520" w:rsidRDefault="00860520" w:rsidP="00860520">
      <w:pPr>
        <w:pStyle w:val="a3"/>
        <w:ind w:left="101" w:right="467" w:firstLine="426"/>
        <w:jc w:val="both"/>
      </w:pPr>
      <w:r>
        <w:t xml:space="preserve">Лица, виновные в </w:t>
      </w:r>
      <w:proofErr w:type="gramStart"/>
      <w:r>
        <w:t>причинении</w:t>
      </w:r>
      <w:proofErr w:type="gramEnd"/>
      <w:r>
        <w:t xml:space="preserve"> ущерба в результате произошедшего по их вине лесного пожара, могут понести гражданско-правовую ответственность.</w:t>
      </w:r>
    </w:p>
    <w:p w:rsidR="000D5566" w:rsidRDefault="000D5566"/>
    <w:sectPr w:rsidR="000D5566">
      <w:pgSz w:w="11910" w:h="16840"/>
      <w:pgMar w:top="900" w:right="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0"/>
    <w:rsid w:val="000D5566"/>
    <w:rsid w:val="008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60520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60520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2024-07-03T11:51:00Z</dcterms:created>
  <dcterms:modified xsi:type="dcterms:W3CDTF">2024-07-03T11:51:00Z</dcterms:modified>
</cp:coreProperties>
</file>